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6B7F72A8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AF59435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5845A9A" w:rsidR="0078097D" w:rsidRPr="0078097D" w:rsidRDefault="00891A1F" w:rsidP="00135698">
            <w:r>
              <w:t>Nancy R. Howell</w:t>
            </w:r>
            <w:r w:rsidR="00F0795A">
              <w:t xml:space="preserve">    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3B807334" w:rsidR="0078097D" w:rsidRPr="00135698" w:rsidRDefault="00891A1F" w:rsidP="00135698">
            <w:r>
              <w:t>THL 423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5930886A" w:rsidR="0078097D" w:rsidRPr="00135698" w:rsidRDefault="00891A1F" w:rsidP="00135698">
            <w:r>
              <w:t>Science, Theology, and Ministry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0F9CF9FA" w:rsidR="0078097D" w:rsidRPr="00135698" w:rsidRDefault="00891A1F" w:rsidP="00135698"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0EB87AA" w:rsidR="0078097D" w:rsidRPr="00135698" w:rsidRDefault="00891A1F" w:rsidP="00135698">
            <w:r>
              <w:t>October 28,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3515C9D6" w:rsidR="00794557" w:rsidRPr="00891A1F" w:rsidRDefault="00891A1F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i/>
                <w:iCs/>
              </w:rPr>
            </w:pPr>
            <w:r>
              <w:rPr>
                <w:i/>
                <w:iCs/>
              </w:rPr>
              <w:t>Understanding the Christianity-Evolution Relationship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69F4FCE8" w:rsidR="00794557" w:rsidRPr="0078097D" w:rsidRDefault="00891A1F" w:rsidP="0078097D">
            <w:pPr>
              <w:pStyle w:val="TableParagraph"/>
              <w:kinsoku w:val="0"/>
              <w:overflowPunct w:val="0"/>
            </w:pPr>
            <w:r>
              <w:t>Ruse, Michael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439B06D1" w:rsidR="00794557" w:rsidRPr="0078097D" w:rsidRDefault="00891A1F" w:rsidP="0078097D">
            <w:pPr>
              <w:pStyle w:val="TableParagraph"/>
              <w:kinsoku w:val="0"/>
              <w:overflowPunct w:val="0"/>
            </w:pPr>
            <w:r>
              <w:t>130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1B5AC122" w:rsidR="00794557" w:rsidRPr="0078097D" w:rsidRDefault="00891A1F" w:rsidP="0078097D">
            <w:pPr>
              <w:pStyle w:val="TableParagraph"/>
              <w:kinsoku w:val="0"/>
              <w:overflowPunct w:val="0"/>
              <w:ind w:right="187"/>
            </w:pPr>
            <w:r>
              <w:t>Cambridge</w:t>
            </w:r>
            <w:r w:rsidR="00F60B53">
              <w:t>,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31C559E6" w:rsidR="00794557" w:rsidRPr="0078097D" w:rsidRDefault="00F60B53" w:rsidP="0078097D">
            <w:pPr>
              <w:pStyle w:val="TableParagraph"/>
              <w:kinsoku w:val="0"/>
              <w:overflowPunct w:val="0"/>
            </w:pPr>
            <w:r w:rsidRPr="00F60B53">
              <w:t>9781009277280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37905B03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$14.00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66B56B5" w:rsidR="00794557" w:rsidRPr="00F60B53" w:rsidRDefault="00F60B53" w:rsidP="0078097D">
            <w:pPr>
              <w:pStyle w:val="TableParagraph"/>
              <w:kinsoku w:val="0"/>
              <w:overflowPunct w:val="0"/>
              <w:rPr>
                <w:i/>
                <w:iCs/>
              </w:rPr>
            </w:pPr>
            <w:r>
              <w:rPr>
                <w:i/>
                <w:iCs/>
              </w:rPr>
              <w:t>Perspectives on the Historical Adam and Eve: Four Views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357CD72B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Keathley, Kenneth D., ed.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02F05A07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218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43589578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B&amp;H Academic,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4E04B500" w:rsidR="00794557" w:rsidRPr="0078097D" w:rsidRDefault="00F60B53" w:rsidP="0078097D">
            <w:r w:rsidRPr="00F60B53">
              <w:t>9781087764900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19463609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$22.00</w:t>
            </w:r>
          </w:p>
        </w:tc>
      </w:tr>
      <w:tr w:rsidR="00794557" w:rsidRPr="0078097D" w14:paraId="1265A2A6" w14:textId="77777777" w:rsidTr="006D444D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565D7979" w:rsidR="00794557" w:rsidRPr="00F60B53" w:rsidRDefault="00F60B53" w:rsidP="0078097D">
            <w:pPr>
              <w:pStyle w:val="TableParagraph"/>
              <w:kinsoku w:val="0"/>
              <w:overflowPunct w:val="0"/>
              <w:rPr>
                <w:i/>
                <w:iCs/>
              </w:rPr>
            </w:pPr>
            <w:r>
              <w:rPr>
                <w:i/>
                <w:iCs/>
              </w:rPr>
              <w:t>A Primer in Ecotheology: Theology for a Fragile Earth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24265B63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Deane-Drummond, Celia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69D35921" w:rsidR="00794557" w:rsidRPr="0078097D" w:rsidRDefault="00F60B53" w:rsidP="0078097D">
            <w:pPr>
              <w:pStyle w:val="TableParagraph"/>
              <w:kinsoku w:val="0"/>
              <w:overflowPunct w:val="0"/>
            </w:pPr>
            <w:r>
              <w:t>129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2A140D9D" w:rsidR="00794557" w:rsidRPr="0078097D" w:rsidRDefault="00F60B53" w:rsidP="0078097D">
            <w:pPr>
              <w:pStyle w:val="TableParagraph"/>
              <w:kinsoku w:val="0"/>
              <w:overflowPunct w:val="0"/>
              <w:ind w:right="6"/>
            </w:pPr>
            <w:r>
              <w:t>Cascade</w:t>
            </w:r>
            <w:r w:rsidR="006D444D">
              <w:t xml:space="preserve"> Books</w:t>
            </w:r>
            <w:r>
              <w:t>, 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298E7B82" w:rsidR="00794557" w:rsidRPr="006D444D" w:rsidRDefault="006D444D" w:rsidP="0078097D">
            <w:pPr>
              <w:pStyle w:val="TableParagraph"/>
              <w:kinsoku w:val="0"/>
              <w:overflowPunct w:val="0"/>
            </w:pPr>
            <w:r w:rsidRPr="006D444D">
              <w:t>9781498236997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6A7C" w14:textId="651F81EF" w:rsidR="00794557" w:rsidRPr="0078097D" w:rsidRDefault="006D444D" w:rsidP="006D444D">
            <w:pPr>
              <w:pStyle w:val="TableParagraph"/>
              <w:kinsoku w:val="0"/>
              <w:overflowPunct w:val="0"/>
              <w:ind w:right="392"/>
            </w:pPr>
            <w:r>
              <w:t>$14.</w:t>
            </w:r>
            <w:r w:rsidR="00F60B53">
              <w:t>00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28AC4612" w:rsidR="00794557" w:rsidRPr="006D444D" w:rsidRDefault="006D444D" w:rsidP="0078097D">
            <w:pPr>
              <w:pStyle w:val="TableParagraph"/>
              <w:kinsoku w:val="0"/>
              <w:overflowPunct w:val="0"/>
              <w:rPr>
                <w:i/>
                <w:iCs/>
              </w:rPr>
            </w:pPr>
            <w:r>
              <w:rPr>
                <w:i/>
                <w:iCs/>
              </w:rPr>
              <w:t>The End of Adam and Eve: Theology and the Science of Human Origins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1949F99D" w:rsidR="00794557" w:rsidRPr="0078097D" w:rsidRDefault="006D444D" w:rsidP="0078097D">
            <w:pPr>
              <w:pStyle w:val="TableParagraph"/>
              <w:kinsoku w:val="0"/>
              <w:overflowPunct w:val="0"/>
              <w:ind w:right="259" w:firstLine="21"/>
            </w:pPr>
            <w:r>
              <w:t>Cole-Turner, Ronald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10888F3E" w:rsidR="00794557" w:rsidRPr="0078097D" w:rsidRDefault="006D444D" w:rsidP="0078097D">
            <w:pPr>
              <w:pStyle w:val="TableParagraph"/>
              <w:kinsoku w:val="0"/>
              <w:overflowPunct w:val="0"/>
            </w:pPr>
            <w:r>
              <w:t>212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4DEF6D5C" w:rsidR="00794557" w:rsidRPr="0078097D" w:rsidRDefault="006D444D" w:rsidP="0078097D">
            <w:pPr>
              <w:pStyle w:val="TableParagraph"/>
              <w:kinsoku w:val="0"/>
              <w:overflowPunct w:val="0"/>
              <w:ind w:right="207"/>
            </w:pPr>
            <w:proofErr w:type="spellStart"/>
            <w:r>
              <w:t>TheologyPlus</w:t>
            </w:r>
            <w:proofErr w:type="spellEnd"/>
            <w:r>
              <w:t xml:space="preserve"> Publishing, 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054387FE" w:rsidR="00794557" w:rsidRPr="0078097D" w:rsidRDefault="006D444D" w:rsidP="0078097D">
            <w:pPr>
              <w:pStyle w:val="TableParagraph"/>
              <w:kinsoku w:val="0"/>
              <w:overflowPunct w:val="0"/>
            </w:pPr>
            <w:r w:rsidRPr="006D444D">
              <w:t>9780998068602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15CC8C73" w:rsidR="00794557" w:rsidRPr="0078097D" w:rsidRDefault="006D444D" w:rsidP="0078097D">
            <w:pPr>
              <w:pStyle w:val="TableParagraph"/>
              <w:kinsoku w:val="0"/>
              <w:overflowPunct w:val="0"/>
            </w:pPr>
            <w:r>
              <w:t>$6.00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6A1467C7" w:rsidR="00794557" w:rsidRPr="00E001A3" w:rsidRDefault="00E001A3" w:rsidP="0078097D">
            <w:pPr>
              <w:pStyle w:val="PlainText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Evolution and Eschatology: Genetic Science and the Goodness of God</w:t>
            </w:r>
          </w:p>
        </w:tc>
        <w:tc>
          <w:tcPr>
            <w:tcW w:w="1890" w:type="dxa"/>
            <w:vAlign w:val="center"/>
          </w:tcPr>
          <w:p w14:paraId="4AB44155" w14:textId="3B1BED11" w:rsidR="00794557" w:rsidRPr="00E001A3" w:rsidRDefault="00E001A3" w:rsidP="0078097D">
            <w:r>
              <w:t>Finlay, Graeme</w:t>
            </w:r>
          </w:p>
        </w:tc>
        <w:tc>
          <w:tcPr>
            <w:tcW w:w="720" w:type="dxa"/>
            <w:vAlign w:val="center"/>
          </w:tcPr>
          <w:p w14:paraId="003B2AA8" w14:textId="329D7927" w:rsidR="00794557" w:rsidRPr="0078097D" w:rsidRDefault="00E001A3" w:rsidP="0078097D">
            <w:r>
              <w:t>159</w:t>
            </w:r>
          </w:p>
        </w:tc>
        <w:tc>
          <w:tcPr>
            <w:tcW w:w="1890" w:type="dxa"/>
            <w:vAlign w:val="center"/>
          </w:tcPr>
          <w:p w14:paraId="78E01B29" w14:textId="02FF92C7" w:rsidR="00794557" w:rsidRPr="0078097D" w:rsidRDefault="00E001A3" w:rsidP="0078097D">
            <w:r>
              <w:t>Cascade Books, 2022</w:t>
            </w:r>
          </w:p>
        </w:tc>
        <w:tc>
          <w:tcPr>
            <w:tcW w:w="1620" w:type="dxa"/>
            <w:vAlign w:val="center"/>
          </w:tcPr>
          <w:p w14:paraId="487EF393" w14:textId="5771F99F" w:rsidR="00794557" w:rsidRPr="0078097D" w:rsidRDefault="00E001A3" w:rsidP="0078097D">
            <w:r>
              <w:t>9781666704570</w:t>
            </w:r>
          </w:p>
        </w:tc>
        <w:tc>
          <w:tcPr>
            <w:tcW w:w="990" w:type="dxa"/>
            <w:vAlign w:val="center"/>
          </w:tcPr>
          <w:p w14:paraId="4953240C" w14:textId="4F2EF4CB" w:rsidR="00794557" w:rsidRPr="0078097D" w:rsidRDefault="00E001A3" w:rsidP="0078097D">
            <w:r>
              <w:t>$25.00</w:t>
            </w:r>
          </w:p>
        </w:tc>
      </w:tr>
      <w:tr w:rsidR="00E001A3" w:rsidRPr="0078097D" w14:paraId="7CD2FE44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125505BC" w14:textId="45718358" w:rsidR="00E001A3" w:rsidRPr="0078097D" w:rsidRDefault="00E001A3" w:rsidP="006B1EAA">
            <w:r>
              <w:t>6</w:t>
            </w:r>
          </w:p>
        </w:tc>
        <w:tc>
          <w:tcPr>
            <w:tcW w:w="3510" w:type="dxa"/>
            <w:vAlign w:val="center"/>
          </w:tcPr>
          <w:p w14:paraId="62C9B9D6" w14:textId="7F9A53CF" w:rsidR="00E001A3" w:rsidRPr="00E001A3" w:rsidRDefault="00E001A3" w:rsidP="0078097D">
            <w:pPr>
              <w:pStyle w:val="PlainTex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Selected readings posted on Moodle</w:t>
            </w:r>
          </w:p>
        </w:tc>
        <w:tc>
          <w:tcPr>
            <w:tcW w:w="1890" w:type="dxa"/>
            <w:vAlign w:val="center"/>
          </w:tcPr>
          <w:p w14:paraId="6FEB3DF3" w14:textId="77777777" w:rsidR="00E001A3" w:rsidRDefault="00E001A3" w:rsidP="0078097D"/>
        </w:tc>
        <w:tc>
          <w:tcPr>
            <w:tcW w:w="720" w:type="dxa"/>
            <w:vAlign w:val="center"/>
          </w:tcPr>
          <w:p w14:paraId="2EB4931B" w14:textId="30C87476" w:rsidR="00E001A3" w:rsidRDefault="00E001A3" w:rsidP="0078097D">
            <w:r>
              <w:t>200</w:t>
            </w:r>
          </w:p>
        </w:tc>
        <w:tc>
          <w:tcPr>
            <w:tcW w:w="1890" w:type="dxa"/>
            <w:vAlign w:val="center"/>
          </w:tcPr>
          <w:p w14:paraId="607C4800" w14:textId="77777777" w:rsidR="00E001A3" w:rsidRDefault="00E001A3" w:rsidP="0078097D"/>
        </w:tc>
        <w:tc>
          <w:tcPr>
            <w:tcW w:w="1620" w:type="dxa"/>
            <w:vAlign w:val="center"/>
          </w:tcPr>
          <w:p w14:paraId="1AE315FF" w14:textId="77777777" w:rsidR="00E001A3" w:rsidRDefault="00E001A3" w:rsidP="0078097D"/>
        </w:tc>
        <w:tc>
          <w:tcPr>
            <w:tcW w:w="990" w:type="dxa"/>
            <w:vAlign w:val="center"/>
          </w:tcPr>
          <w:p w14:paraId="14CFA3FE" w14:textId="77777777" w:rsidR="00E001A3" w:rsidRDefault="00E001A3" w:rsidP="0078097D"/>
        </w:tc>
      </w:tr>
      <w:tr w:rsidR="00E001A3" w:rsidRPr="0078097D" w14:paraId="2B9F9FAE" w14:textId="77777777" w:rsidTr="006D2617">
        <w:trPr>
          <w:trHeight w:val="576"/>
        </w:trPr>
        <w:tc>
          <w:tcPr>
            <w:tcW w:w="10975" w:type="dxa"/>
            <w:gridSpan w:val="7"/>
            <w:vAlign w:val="bottom"/>
          </w:tcPr>
          <w:p w14:paraId="322AB647" w14:textId="73912B6E" w:rsidR="00E001A3" w:rsidRDefault="00E001A3" w:rsidP="0078097D">
            <w:r>
              <w:t>Students may use Kindle editions; however, this option requires that students learn the Turabian form for citing digital sources.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498265D5" w:rsidR="009673B2" w:rsidRPr="009673B2" w:rsidRDefault="00E001A3" w:rsidP="00E47F7A">
            <w:pPr>
              <w:spacing w:before="0"/>
            </w:pPr>
            <w:r>
              <w:t>1048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2D13BB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99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08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32"/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2D13BB">
            <w:pPr>
              <w:pStyle w:val="TableParagraph"/>
              <w:kinsoku w:val="0"/>
              <w:overflowPunct w:val="0"/>
              <w:spacing w:line="242" w:lineRule="exact"/>
              <w:ind w:left="-108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99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9673B2" w:rsidRDefault="00794557" w:rsidP="002D13BB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32"/>
            </w:pPr>
          </w:p>
        </w:tc>
      </w:tr>
      <w:tr w:rsidR="000F2D95" w:rsidRPr="009673B2" w14:paraId="460C7389" w14:textId="77777777" w:rsidTr="006B1EA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59EB" w14:textId="77777777" w:rsidR="00B61FDB" w:rsidRDefault="00B61FDB" w:rsidP="00640691">
      <w:r>
        <w:separator/>
      </w:r>
    </w:p>
  </w:endnote>
  <w:endnote w:type="continuationSeparator" w:id="0">
    <w:p w14:paraId="5BF9B2F2" w14:textId="77777777" w:rsidR="00B61FDB" w:rsidRDefault="00B61FDB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4E29E" w14:textId="77777777" w:rsidR="00B61FDB" w:rsidRDefault="00B61FDB" w:rsidP="00640691">
      <w:r>
        <w:separator/>
      </w:r>
    </w:p>
  </w:footnote>
  <w:footnote w:type="continuationSeparator" w:id="0">
    <w:p w14:paraId="464AFB92" w14:textId="77777777" w:rsidR="00B61FDB" w:rsidRDefault="00B61FDB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2B896E15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10/17/2023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F2D95"/>
    <w:rsid w:val="001013D2"/>
    <w:rsid w:val="00113F4E"/>
    <w:rsid w:val="00115027"/>
    <w:rsid w:val="0012660A"/>
    <w:rsid w:val="0013569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798F"/>
    <w:rsid w:val="00217A95"/>
    <w:rsid w:val="002213C7"/>
    <w:rsid w:val="00232317"/>
    <w:rsid w:val="002D13BB"/>
    <w:rsid w:val="002E750C"/>
    <w:rsid w:val="0030221B"/>
    <w:rsid w:val="00302DD2"/>
    <w:rsid w:val="00304867"/>
    <w:rsid w:val="0031110B"/>
    <w:rsid w:val="00313AA1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347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B333C"/>
    <w:rsid w:val="006C2002"/>
    <w:rsid w:val="006C2B07"/>
    <w:rsid w:val="006D444D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91A1F"/>
    <w:rsid w:val="008A6B75"/>
    <w:rsid w:val="008E79D5"/>
    <w:rsid w:val="00915E94"/>
    <w:rsid w:val="0092230D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26E8E"/>
    <w:rsid w:val="00B33DC3"/>
    <w:rsid w:val="00B35CA3"/>
    <w:rsid w:val="00B43F1F"/>
    <w:rsid w:val="00B51E88"/>
    <w:rsid w:val="00B61FDB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D10F9"/>
    <w:rsid w:val="00CE25F5"/>
    <w:rsid w:val="00CE4E3F"/>
    <w:rsid w:val="00D21051"/>
    <w:rsid w:val="00D21FDB"/>
    <w:rsid w:val="00D2278B"/>
    <w:rsid w:val="00D557C4"/>
    <w:rsid w:val="00D81588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01A3"/>
    <w:rsid w:val="00E062DC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4695A"/>
    <w:rsid w:val="00F550A6"/>
    <w:rsid w:val="00F60B53"/>
    <w:rsid w:val="00F61A4A"/>
    <w:rsid w:val="00F65BB7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E685F-D70A-42B0-BA88-A99D7AD63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4</cp:revision>
  <cp:lastPrinted>2018-09-06T15:12:00Z</cp:lastPrinted>
  <dcterms:created xsi:type="dcterms:W3CDTF">2024-10-28T01:06:00Z</dcterms:created>
  <dcterms:modified xsi:type="dcterms:W3CDTF">2024-10-28T13:59:00Z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